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1137FA98" w:rsidR="00F27C50" w:rsidRDefault="00B63CE7" w:rsidP="00844DB0">
            <w:pPr>
              <w:pStyle w:val="NormalWeb"/>
              <w:ind w:left="90"/>
              <w:jc w:val="both"/>
              <w:rPr>
                <w:rFonts w:asciiTheme="minorHAnsi" w:hAnsiTheme="minorHAnsi" w:cstheme="minorHAnsi"/>
              </w:rPr>
            </w:pPr>
            <w:r>
              <w:rPr>
                <w:rFonts w:asciiTheme="minorHAnsi" w:hAnsiTheme="minorHAnsi" w:cstheme="minorHAnsi"/>
              </w:rPr>
              <w:t xml:space="preserve">Stonebridge Surgery may </w:t>
            </w:r>
            <w:r w:rsidR="00F27C50" w:rsidRPr="00EC1A2A">
              <w:rPr>
                <w:rFonts w:asciiTheme="minorHAnsi" w:hAnsiTheme="minorHAnsi" w:cstheme="minorHAnsi"/>
              </w:rPr>
              <w:t>share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542D0426" w:rsidR="00F27C50" w:rsidRDefault="00F72501" w:rsidP="00844DB0">
            <w:pPr>
              <w:pStyle w:val="NormalWeb"/>
              <w:numPr>
                <w:ilvl w:val="0"/>
                <w:numId w:val="1"/>
              </w:numPr>
              <w:spacing w:before="0" w:beforeAutospacing="0" w:after="0" w:afterAutospacing="0"/>
              <w:ind w:left="811"/>
              <w:jc w:val="both"/>
              <w:rPr>
                <w:rFonts w:asciiTheme="minorHAnsi" w:hAnsiTheme="minorHAnsi" w:cstheme="minorHAnsi"/>
              </w:rPr>
            </w:pPr>
            <w:r>
              <w:rPr>
                <w:rFonts w:asciiTheme="minorHAnsi" w:hAnsiTheme="minorHAnsi" w:cstheme="minorHAnsi"/>
              </w:rPr>
              <w:t>T</w:t>
            </w:r>
            <w:r w:rsidR="00F27C50" w:rsidRPr="00EC1A2A">
              <w:rPr>
                <w:rFonts w:asciiTheme="minorHAnsi" w:hAnsiTheme="minorHAnsi" w:cstheme="minorHAnsi"/>
              </w:rPr>
              <w:t xml:space="preserve">o support medical research </w:t>
            </w:r>
            <w:r w:rsidR="00F27C50">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844DB0">
            <w:pPr>
              <w:pStyle w:val="NormalWeb"/>
              <w:spacing w:before="0" w:beforeAutospacing="0" w:after="0" w:afterAutospacing="0"/>
              <w:ind w:left="811"/>
              <w:jc w:val="both"/>
              <w:rPr>
                <w:rFonts w:asciiTheme="minorHAnsi" w:hAnsiTheme="minorHAnsi" w:cstheme="minorHAnsi"/>
              </w:rPr>
            </w:pPr>
          </w:p>
          <w:p w14:paraId="45798AAA" w14:textId="3AE0CCB6" w:rsidR="00F27C50" w:rsidRDefault="00F72501" w:rsidP="00844DB0">
            <w:pPr>
              <w:pStyle w:val="NormalWeb"/>
              <w:numPr>
                <w:ilvl w:val="0"/>
                <w:numId w:val="1"/>
              </w:numPr>
              <w:spacing w:before="0" w:beforeAutospacing="0" w:after="0" w:afterAutospacing="0"/>
              <w:ind w:left="811"/>
              <w:jc w:val="both"/>
              <w:rPr>
                <w:rFonts w:asciiTheme="minorHAnsi" w:hAnsiTheme="minorHAnsi" w:cstheme="minorHAnsi"/>
              </w:rPr>
            </w:pPr>
            <w:r>
              <w:rPr>
                <w:rFonts w:asciiTheme="minorHAnsi" w:hAnsiTheme="minorHAnsi" w:cstheme="minorHAnsi"/>
              </w:rPr>
              <w:t>W</w:t>
            </w:r>
            <w:r w:rsidR="00F27C50">
              <w:rPr>
                <w:rFonts w:asciiTheme="minorHAnsi" w:hAnsiTheme="minorHAnsi" w:cstheme="minorHAnsi"/>
              </w:rPr>
              <w:t xml:space="preserve">e </w:t>
            </w:r>
            <w:r w:rsidR="00B63CE7">
              <w:rPr>
                <w:rFonts w:asciiTheme="minorHAnsi" w:hAnsiTheme="minorHAnsi" w:cstheme="minorHAnsi"/>
              </w:rPr>
              <w:t>may also</w:t>
            </w:r>
            <w:r w:rsidR="00F27C50" w:rsidRPr="00EC1A2A">
              <w:rPr>
                <w:rFonts w:asciiTheme="minorHAnsi" w:hAnsiTheme="minorHAnsi" w:cstheme="minorHAnsi"/>
              </w:rPr>
              <w:t xml:space="preserve"> use your medical records to carry out research within the practice.</w:t>
            </w:r>
          </w:p>
          <w:p w14:paraId="62C9784B" w14:textId="77777777" w:rsidR="00F27C50" w:rsidRDefault="00F27C50" w:rsidP="00844DB0">
            <w:pPr>
              <w:pStyle w:val="ListParagraph"/>
              <w:jc w:val="both"/>
              <w:rPr>
                <w:rFonts w:cstheme="minorHAnsi"/>
              </w:rPr>
            </w:pPr>
          </w:p>
          <w:p w14:paraId="6618BB99" w14:textId="77777777" w:rsidR="00F27C50" w:rsidRDefault="00F27C50" w:rsidP="00844DB0">
            <w:pPr>
              <w:pStyle w:val="NormalWeb"/>
              <w:spacing w:before="0" w:beforeAutospacing="0" w:after="0" w:afterAutospacing="0"/>
              <w:jc w:val="both"/>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844DB0">
            <w:pPr>
              <w:pStyle w:val="NormalWeb"/>
              <w:spacing w:before="0" w:beforeAutospacing="0" w:after="0" w:afterAutospacing="0"/>
              <w:jc w:val="both"/>
              <w:rPr>
                <w:rFonts w:asciiTheme="minorHAnsi" w:hAnsiTheme="minorHAnsi" w:cstheme="minorHAnsi"/>
              </w:rPr>
            </w:pPr>
          </w:p>
          <w:p w14:paraId="37D256E4" w14:textId="7F7A1E00" w:rsidR="00F27C50" w:rsidRDefault="00F72501" w:rsidP="00844DB0">
            <w:pPr>
              <w:pStyle w:val="NormalWeb"/>
              <w:numPr>
                <w:ilvl w:val="0"/>
                <w:numId w:val="1"/>
              </w:numPr>
              <w:spacing w:before="0" w:beforeAutospacing="0" w:after="0" w:afterAutospacing="0"/>
              <w:ind w:left="811"/>
              <w:jc w:val="both"/>
              <w:rPr>
                <w:rFonts w:asciiTheme="minorHAnsi" w:hAnsiTheme="minorHAnsi" w:cstheme="minorHAnsi"/>
              </w:rPr>
            </w:pPr>
            <w:r>
              <w:rPr>
                <w:rFonts w:asciiTheme="minorHAnsi" w:hAnsiTheme="minorHAnsi" w:cstheme="minorHAnsi"/>
              </w:rPr>
              <w:t>T</w:t>
            </w:r>
            <w:r w:rsidR="00F27C50" w:rsidRPr="00EC1A2A">
              <w:rPr>
                <w:rFonts w:asciiTheme="minorHAnsi" w:hAnsiTheme="minorHAnsi" w:cstheme="minorHAnsi"/>
              </w:rPr>
              <w:t>he use of information from GP medical records is very useful in developin</w:t>
            </w:r>
            <w:r w:rsidR="00F27C50">
              <w:rPr>
                <w:rFonts w:asciiTheme="minorHAnsi" w:hAnsiTheme="minorHAnsi" w:cstheme="minorHAnsi"/>
              </w:rPr>
              <w:t>g new treatments and medicines;</w:t>
            </w:r>
            <w:r w:rsidR="00F27C50" w:rsidRPr="00EC1A2A">
              <w:rPr>
                <w:rFonts w:asciiTheme="minorHAnsi" w:hAnsiTheme="minorHAnsi" w:cstheme="minorHAnsi"/>
              </w:rPr>
              <w:t xml:space="preserve"> </w:t>
            </w:r>
          </w:p>
          <w:p w14:paraId="1B5C28E5" w14:textId="77777777" w:rsidR="00F27C50" w:rsidRDefault="00F27C50" w:rsidP="00844DB0">
            <w:pPr>
              <w:pStyle w:val="NormalWeb"/>
              <w:spacing w:before="0" w:beforeAutospacing="0" w:after="0" w:afterAutospacing="0"/>
              <w:jc w:val="both"/>
              <w:rPr>
                <w:rFonts w:asciiTheme="minorHAnsi" w:hAnsiTheme="minorHAnsi" w:cstheme="minorHAnsi"/>
              </w:rPr>
            </w:pPr>
          </w:p>
          <w:p w14:paraId="39999848" w14:textId="7C84D9D7" w:rsidR="00F27C50" w:rsidRPr="00EC1A2A" w:rsidRDefault="00F72501" w:rsidP="00844DB0">
            <w:pPr>
              <w:pStyle w:val="NormalWeb"/>
              <w:numPr>
                <w:ilvl w:val="0"/>
                <w:numId w:val="1"/>
              </w:numPr>
              <w:spacing w:before="0" w:beforeAutospacing="0" w:after="0" w:afterAutospacing="0"/>
              <w:jc w:val="both"/>
              <w:rPr>
                <w:rFonts w:asciiTheme="minorHAnsi" w:hAnsiTheme="minorHAnsi" w:cstheme="minorHAnsi"/>
              </w:rPr>
            </w:pPr>
            <w:r>
              <w:rPr>
                <w:rFonts w:asciiTheme="minorHAnsi" w:hAnsiTheme="minorHAnsi" w:cstheme="minorHAnsi"/>
              </w:rPr>
              <w:t>M</w:t>
            </w:r>
            <w:bookmarkStart w:id="0" w:name="_GoBack"/>
            <w:bookmarkEnd w:id="0"/>
            <w:r w:rsidR="00F27C50"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7B755B2F" w14:textId="77777777" w:rsidR="00F27C50" w:rsidRDefault="00F27C50" w:rsidP="00844DB0">
            <w:pPr>
              <w:pStyle w:val="NormalWeb"/>
              <w:ind w:left="90"/>
              <w:jc w:val="both"/>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0E98CB42" w:rsidR="00F27C50" w:rsidRDefault="00B63CE7" w:rsidP="00844DB0">
            <w:pPr>
              <w:jc w:val="both"/>
              <w:rPr>
                <w:rFonts w:cstheme="minorHAnsi"/>
                <w:sz w:val="24"/>
                <w:szCs w:val="24"/>
              </w:rPr>
            </w:pPr>
            <w:r>
              <w:rPr>
                <w:rFonts w:cstheme="minorHAnsi"/>
                <w:sz w:val="24"/>
                <w:szCs w:val="24"/>
              </w:rPr>
              <w:t>Stonebridge Surgery may contribute</w:t>
            </w:r>
            <w:r w:rsidR="00F27C50">
              <w:rPr>
                <w:rFonts w:cstheme="minorHAnsi"/>
                <w:sz w:val="24"/>
                <w:szCs w:val="24"/>
              </w:rPr>
              <w:t xml:space="preserve"> to national clinical audits so that healthcare can be checked and reviewed.</w:t>
            </w:r>
          </w:p>
          <w:p w14:paraId="199F7E01" w14:textId="77777777" w:rsidR="00F27C50" w:rsidRDefault="00F27C50" w:rsidP="00844DB0">
            <w:pPr>
              <w:pStyle w:val="ListParagraph"/>
              <w:numPr>
                <w:ilvl w:val="0"/>
                <w:numId w:val="2"/>
              </w:numPr>
              <w:jc w:val="both"/>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844DB0">
            <w:pPr>
              <w:pStyle w:val="ListParagraph"/>
              <w:jc w:val="both"/>
              <w:rPr>
                <w:rFonts w:cstheme="minorHAnsi"/>
                <w:sz w:val="24"/>
                <w:szCs w:val="24"/>
              </w:rPr>
            </w:pPr>
          </w:p>
          <w:p w14:paraId="36D7F215" w14:textId="77777777" w:rsidR="00F27C50" w:rsidRDefault="00F27C50" w:rsidP="00844DB0">
            <w:pPr>
              <w:pStyle w:val="ListParagraph"/>
              <w:numPr>
                <w:ilvl w:val="0"/>
                <w:numId w:val="2"/>
              </w:numPr>
              <w:spacing w:after="0"/>
              <w:jc w:val="both"/>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844DB0">
            <w:pPr>
              <w:spacing w:after="0"/>
              <w:jc w:val="both"/>
              <w:rPr>
                <w:rFonts w:cstheme="minorHAnsi"/>
                <w:sz w:val="24"/>
                <w:szCs w:val="24"/>
              </w:rPr>
            </w:pPr>
          </w:p>
          <w:p w14:paraId="57817A7C" w14:textId="77777777" w:rsidR="00F27C50" w:rsidRDefault="00F27C50" w:rsidP="00844DB0">
            <w:pPr>
              <w:pStyle w:val="ListParagraph"/>
              <w:numPr>
                <w:ilvl w:val="0"/>
                <w:numId w:val="2"/>
              </w:numPr>
              <w:spacing w:after="0"/>
              <w:jc w:val="both"/>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844DB0">
            <w:pPr>
              <w:spacing w:after="0"/>
              <w:jc w:val="both"/>
              <w:rPr>
                <w:rFonts w:cstheme="minorHAnsi"/>
                <w:sz w:val="24"/>
                <w:szCs w:val="24"/>
              </w:rPr>
            </w:pPr>
          </w:p>
          <w:p w14:paraId="73F01BE1" w14:textId="33A01047" w:rsidR="00F27C50" w:rsidRDefault="00F27C50" w:rsidP="00844DB0">
            <w:pPr>
              <w:pStyle w:val="ListParagraph"/>
              <w:numPr>
                <w:ilvl w:val="0"/>
                <w:numId w:val="2"/>
              </w:numPr>
              <w:spacing w:after="0"/>
              <w:jc w:val="both"/>
              <w:rPr>
                <w:rFonts w:cstheme="minorHAnsi"/>
                <w:sz w:val="24"/>
                <w:szCs w:val="24"/>
              </w:rPr>
            </w:pPr>
            <w:r w:rsidRPr="0063709C">
              <w:rPr>
                <w:rFonts w:cstheme="minorHAnsi"/>
                <w:sz w:val="24"/>
                <w:szCs w:val="24"/>
              </w:rPr>
              <w:t>Data are sent to NHS Digital</w:t>
            </w:r>
            <w:r>
              <w:rPr>
                <w:rFonts w:cstheme="minorHAnsi"/>
                <w:sz w:val="24"/>
                <w:szCs w:val="24"/>
              </w:rPr>
              <w:t xml:space="preserve"> </w:t>
            </w:r>
            <w:r w:rsidRPr="0063709C">
              <w:rPr>
                <w:rFonts w:cstheme="minorHAnsi"/>
                <w:sz w:val="24"/>
                <w:szCs w:val="24"/>
              </w:rPr>
              <w:t xml:space="preserve">a national body with legal responsibilities to collect data. </w:t>
            </w:r>
          </w:p>
          <w:p w14:paraId="5D6A8DE8" w14:textId="77777777" w:rsidR="00F27C50" w:rsidRPr="0063709C" w:rsidRDefault="00F27C50" w:rsidP="00844DB0">
            <w:pPr>
              <w:spacing w:after="0"/>
              <w:jc w:val="both"/>
              <w:rPr>
                <w:rFonts w:cstheme="minorHAnsi"/>
                <w:sz w:val="24"/>
                <w:szCs w:val="24"/>
              </w:rPr>
            </w:pPr>
          </w:p>
          <w:p w14:paraId="5BD2F132" w14:textId="77777777" w:rsidR="00F27C50" w:rsidRDefault="00F27C50" w:rsidP="00844DB0">
            <w:pPr>
              <w:pStyle w:val="ListParagraph"/>
              <w:numPr>
                <w:ilvl w:val="0"/>
                <w:numId w:val="2"/>
              </w:numPr>
              <w:spacing w:after="0"/>
              <w:jc w:val="both"/>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w:t>
            </w:r>
            <w:r w:rsidRPr="0063709C">
              <w:rPr>
                <w:rFonts w:cstheme="minorHAnsi"/>
                <w:sz w:val="24"/>
                <w:szCs w:val="24"/>
              </w:rPr>
              <w:lastRenderedPageBreak/>
              <w:t xml:space="preserve">birth and information about your health which is recorded in coded form -  for example the code for diabetes or high blood pressure. </w:t>
            </w:r>
          </w:p>
          <w:p w14:paraId="467BE4EE" w14:textId="77777777" w:rsidR="00F27C50" w:rsidRPr="0063709C" w:rsidRDefault="00F27C50" w:rsidP="00844DB0">
            <w:pPr>
              <w:spacing w:after="0"/>
              <w:jc w:val="both"/>
              <w:rPr>
                <w:rFonts w:cstheme="minorHAnsi"/>
                <w:sz w:val="24"/>
                <w:szCs w:val="24"/>
              </w:rPr>
            </w:pPr>
          </w:p>
          <w:p w14:paraId="1A0A492B" w14:textId="77777777" w:rsidR="00F27C50" w:rsidRDefault="00F27C50" w:rsidP="00844DB0">
            <w:pPr>
              <w:pStyle w:val="ListParagraph"/>
              <w:numPr>
                <w:ilvl w:val="0"/>
                <w:numId w:val="2"/>
              </w:numPr>
              <w:spacing w:after="0"/>
              <w:jc w:val="both"/>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844DB0">
            <w:pPr>
              <w:spacing w:after="0"/>
              <w:jc w:val="both"/>
              <w:rPr>
                <w:rFonts w:cstheme="minorHAnsi"/>
                <w:sz w:val="24"/>
                <w:szCs w:val="24"/>
              </w:rPr>
            </w:pPr>
          </w:p>
          <w:p w14:paraId="4A082C6B" w14:textId="1E9D4A56" w:rsidR="00F27C50" w:rsidRPr="0063709C" w:rsidRDefault="00F27C50" w:rsidP="00844DB0">
            <w:pPr>
              <w:pStyle w:val="ListParagraph"/>
              <w:numPr>
                <w:ilvl w:val="0"/>
                <w:numId w:val="2"/>
              </w:numPr>
              <w:spacing w:after="0"/>
              <w:jc w:val="both"/>
              <w:rPr>
                <w:rFonts w:cstheme="minorHAnsi"/>
                <w:sz w:val="24"/>
                <w:szCs w:val="24"/>
              </w:rPr>
            </w:pPr>
            <w:r w:rsidRPr="0063709C">
              <w:rPr>
                <w:rFonts w:cstheme="minorHAnsi"/>
                <w:sz w:val="24"/>
                <w:szCs w:val="24"/>
              </w:rPr>
              <w:t>For more information about national clinical audits see the Healthcare Quality Improvements Partnership</w:t>
            </w:r>
            <w:r>
              <w:rPr>
                <w:rFonts w:cstheme="minorHAnsi"/>
                <w:sz w:val="24"/>
                <w:szCs w:val="24"/>
              </w:rPr>
              <w:t xml:space="preserve"> </w:t>
            </w:r>
            <w:r w:rsidRPr="0063709C">
              <w:rPr>
                <w:rFonts w:cstheme="minorHAnsi"/>
                <w:sz w:val="24"/>
                <w:szCs w:val="24"/>
              </w:rPr>
              <w:t xml:space="preserve">website: </w:t>
            </w:r>
            <w:hyperlink r:id="rId9"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844DB0">
            <w:pPr>
              <w:spacing w:after="0"/>
              <w:jc w:val="both"/>
              <w:rPr>
                <w:rFonts w:cstheme="minorHAnsi"/>
                <w:sz w:val="24"/>
                <w:szCs w:val="24"/>
              </w:rPr>
            </w:pPr>
            <w:r>
              <w:rPr>
                <w:rFonts w:cstheme="minorHAnsi"/>
                <w:sz w:val="24"/>
                <w:szCs w:val="24"/>
              </w:rPr>
              <w:t xml:space="preserve"> </w:t>
            </w:r>
          </w:p>
          <w:p w14:paraId="39837006" w14:textId="77777777" w:rsidR="00F27C50" w:rsidRPr="00FC6371" w:rsidRDefault="00F27C50" w:rsidP="00844DB0">
            <w:pPr>
              <w:pStyle w:val="ListParagraph"/>
              <w:numPr>
                <w:ilvl w:val="0"/>
                <w:numId w:val="2"/>
              </w:numPr>
              <w:spacing w:after="0"/>
              <w:jc w:val="both"/>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844DB0">
            <w:pPr>
              <w:spacing w:after="0"/>
              <w:jc w:val="both"/>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3C12BBF" w14:textId="33DB0AFC" w:rsidR="00F27C50" w:rsidRPr="00C076C1" w:rsidRDefault="00B63CE7" w:rsidP="00B63CE7">
            <w:pPr>
              <w:rPr>
                <w:rFonts w:cstheme="minorHAnsi"/>
                <w:color w:val="000000"/>
                <w:lang w:eastAsia="en-GB"/>
              </w:rPr>
            </w:pPr>
            <w:r>
              <w:rPr>
                <w:rFonts w:cstheme="minorHAnsi"/>
                <w:color w:val="000000"/>
                <w:lang w:eastAsia="en-GB"/>
              </w:rPr>
              <w:t>Stonebridge Surgery, Preston Rd, Longridge PR3 3AP</w:t>
            </w: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2F1C08E2" w:rsidR="00F27C50" w:rsidRPr="00C076C1" w:rsidRDefault="00B63CE7" w:rsidP="00B63CE7">
            <w:pPr>
              <w:rPr>
                <w:rFonts w:cstheme="minorHAnsi"/>
                <w:color w:val="000000"/>
                <w:lang w:eastAsia="en-GB"/>
              </w:rPr>
            </w:pPr>
            <w:r>
              <w:rPr>
                <w:rFonts w:cstheme="minorHAnsi"/>
                <w:color w:val="000000"/>
                <w:lang w:eastAsia="en-GB"/>
              </w:rPr>
              <w:t>(Dr Natalya Evans) Stonebridge Surgery Preston Rd Longridge PR33AP</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AC69C9">
            <w:pPr>
              <w:jc w:val="both"/>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AC69C9">
            <w:pPr>
              <w:jc w:val="both"/>
              <w:rPr>
                <w:rFonts w:cstheme="minorHAnsi"/>
              </w:rPr>
            </w:pPr>
          </w:p>
          <w:p w14:paraId="0B685CCD" w14:textId="77777777" w:rsidR="00F27C50" w:rsidRDefault="00F27C50" w:rsidP="00AC69C9">
            <w:pPr>
              <w:jc w:val="both"/>
              <w:rPr>
                <w:rFonts w:cstheme="minorHAnsi"/>
              </w:rPr>
            </w:pPr>
            <w:r>
              <w:rPr>
                <w:rFonts w:cstheme="minorHAnsi"/>
              </w:rPr>
              <w:t>Article 6(1)(e) – ‘processing is necessary for the performance of a task carried out in the public interest or in the exercise of official authority vested in the controller’.</w:t>
            </w:r>
          </w:p>
          <w:p w14:paraId="136C2802" w14:textId="77777777" w:rsidR="00F27C50" w:rsidRDefault="00F27C50" w:rsidP="00AC69C9">
            <w:pPr>
              <w:jc w:val="both"/>
              <w:rPr>
                <w:rFonts w:cstheme="minorHAnsi"/>
              </w:rPr>
            </w:pPr>
          </w:p>
          <w:p w14:paraId="3B00744D" w14:textId="77777777" w:rsidR="00F27C50" w:rsidRDefault="00F27C50" w:rsidP="00AC69C9">
            <w:pPr>
              <w:jc w:val="both"/>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AC69C9">
            <w:pPr>
              <w:jc w:val="both"/>
              <w:rPr>
                <w:rFonts w:cstheme="minorHAnsi"/>
              </w:rPr>
            </w:pPr>
          </w:p>
          <w:p w14:paraId="440FC6E2" w14:textId="77777777" w:rsidR="00F27C50" w:rsidRDefault="00F27C50" w:rsidP="00AC69C9">
            <w:pPr>
              <w:jc w:val="both"/>
              <w:rPr>
                <w:rFonts w:cstheme="minorHAnsi"/>
              </w:rPr>
            </w:pPr>
            <w:r>
              <w:rPr>
                <w:rFonts w:cstheme="minorHAnsi"/>
              </w:rPr>
              <w:t>To check the quality of care (clinical audit):</w:t>
            </w:r>
          </w:p>
          <w:p w14:paraId="2C4DB71A" w14:textId="77777777" w:rsidR="00F27C50" w:rsidRDefault="00F27C50" w:rsidP="00AC69C9">
            <w:pPr>
              <w:jc w:val="both"/>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6880E18F" w:rsidR="00F27C50" w:rsidRDefault="00F27C50" w:rsidP="00844DB0">
            <w:pPr>
              <w:jc w:val="both"/>
              <w:rPr>
                <w:rFonts w:cstheme="minorHAnsi"/>
                <w:color w:val="FF0000"/>
                <w:lang w:eastAsia="en-GB"/>
              </w:rPr>
            </w:pPr>
            <w:r>
              <w:rPr>
                <w:rFonts w:cstheme="minorHAnsi"/>
                <w:color w:val="000000"/>
                <w:lang w:eastAsia="en-GB"/>
              </w:rPr>
              <w:t>For medical research t</w:t>
            </w:r>
            <w:r w:rsidRPr="006E5EB2">
              <w:rPr>
                <w:rFonts w:cstheme="minorHAnsi"/>
                <w:color w:val="000000"/>
                <w:lang w:eastAsia="en-GB"/>
              </w:rPr>
              <w:t xml:space="preserve">he data will be shared with </w:t>
            </w:r>
            <w:r w:rsidR="00AC69C9" w:rsidRPr="00AC69C9">
              <w:rPr>
                <w:rFonts w:cstheme="minorHAnsi"/>
                <w:color w:val="000000"/>
                <w:lang w:eastAsia="en-GB"/>
              </w:rPr>
              <w:t>NHS England.</w:t>
            </w:r>
          </w:p>
          <w:p w14:paraId="7200F026" w14:textId="77777777" w:rsidR="00F27C50" w:rsidRDefault="00F27C50" w:rsidP="00844DB0">
            <w:pPr>
              <w:jc w:val="both"/>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844DB0">
            <w:pPr>
              <w:jc w:val="both"/>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844DB0">
            <w:pPr>
              <w:jc w:val="both"/>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844DB0">
            <w:pPr>
              <w:jc w:val="both"/>
              <w:rPr>
                <w:rFonts w:cstheme="minorHAnsi"/>
                <w:color w:val="000000"/>
                <w:lang w:eastAsia="en-GB"/>
              </w:rPr>
            </w:pPr>
          </w:p>
          <w:p w14:paraId="6CA569E2" w14:textId="45EDECCD" w:rsidR="00F27C50" w:rsidRDefault="00B63CE7" w:rsidP="00844DB0">
            <w:pPr>
              <w:jc w:val="both"/>
              <w:rPr>
                <w:rFonts w:cstheme="minorHAnsi"/>
                <w:color w:val="000000"/>
                <w:lang w:eastAsia="en-GB"/>
              </w:rPr>
            </w:pPr>
            <w:r>
              <w:rPr>
                <w:rFonts w:cstheme="minorHAnsi"/>
                <w:color w:val="000000"/>
                <w:lang w:eastAsia="en-GB"/>
              </w:rPr>
              <w:t>Information</w:t>
            </w:r>
            <w:r w:rsidR="00F27C50">
              <w:rPr>
                <w:rFonts w:cstheme="minorHAnsi"/>
                <w:color w:val="000000"/>
                <w:lang w:eastAsia="en-GB"/>
              </w:rPr>
              <w:t xml:space="preserve"> that identifies you being used or shared for medical research purposes and quality checking or audit purposes. </w:t>
            </w:r>
          </w:p>
          <w:p w14:paraId="20DBF96A" w14:textId="77777777" w:rsidR="00F27C50" w:rsidRDefault="00F27C50" w:rsidP="00844DB0">
            <w:pPr>
              <w:jc w:val="both"/>
              <w:rPr>
                <w:rFonts w:cstheme="minorHAnsi"/>
                <w:color w:val="000000"/>
                <w:lang w:eastAsia="en-GB"/>
              </w:rPr>
            </w:pPr>
          </w:p>
          <w:p w14:paraId="31FC2A28" w14:textId="77777777" w:rsidR="00F27C50" w:rsidRDefault="00F27C50" w:rsidP="00844DB0">
            <w:pPr>
              <w:jc w:val="both"/>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844DB0">
            <w:pPr>
              <w:jc w:val="both"/>
              <w:rPr>
                <w:rFonts w:cstheme="minorHAnsi"/>
                <w:color w:val="000000"/>
                <w:lang w:eastAsia="en-GB"/>
              </w:rPr>
            </w:pPr>
          </w:p>
          <w:p w14:paraId="1A62A3F0" w14:textId="77777777" w:rsidR="00F27C50" w:rsidRPr="006E5EB2" w:rsidRDefault="00F27C50" w:rsidP="00844DB0">
            <w:pPr>
              <w:jc w:val="both"/>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t>Right to access and correct</w:t>
            </w:r>
          </w:p>
        </w:tc>
        <w:tc>
          <w:tcPr>
            <w:tcW w:w="6611" w:type="dxa"/>
          </w:tcPr>
          <w:p w14:paraId="7CC041FA" w14:textId="5F37DA4F" w:rsidR="00F27C50" w:rsidRDefault="00F27C50" w:rsidP="00844DB0">
            <w:pPr>
              <w:pStyle w:val="ListParagraph"/>
              <w:numPr>
                <w:ilvl w:val="0"/>
                <w:numId w:val="3"/>
              </w:numPr>
              <w:jc w:val="both"/>
              <w:rPr>
                <w:rFonts w:cstheme="minorHAnsi"/>
                <w:color w:val="000000"/>
                <w:lang w:eastAsia="en-GB"/>
              </w:rPr>
            </w:pPr>
            <w:r w:rsidRPr="0063709C">
              <w:rPr>
                <w:rFonts w:cstheme="minorHAnsi"/>
                <w:color w:val="000000"/>
                <w:lang w:eastAsia="en-GB"/>
              </w:rPr>
              <w:t>You have the right to access your medical record and have any errors or mistakes corrected</w:t>
            </w:r>
            <w:r w:rsidR="00B63CE7">
              <w:rPr>
                <w:rFonts w:cstheme="minorHAnsi"/>
                <w:color w:val="000000"/>
                <w:lang w:eastAsia="en-GB"/>
              </w:rPr>
              <w:t>, but we are unable to delete any previous entries</w:t>
            </w:r>
            <w:r w:rsidRPr="0063709C">
              <w:rPr>
                <w:rFonts w:cstheme="minorHAnsi"/>
                <w:color w:val="000000"/>
                <w:lang w:eastAsia="en-GB"/>
              </w:rPr>
              <w:t xml:space="preserve">. </w:t>
            </w:r>
            <w:r>
              <w:rPr>
                <w:rFonts w:cstheme="minorHAnsi"/>
                <w:color w:val="000000"/>
                <w:lang w:eastAsia="en-GB"/>
              </w:rPr>
              <w:t xml:space="preserve">Please speak to a member of staff or look at our ‘subject access request’ policy on the practice website </w:t>
            </w:r>
          </w:p>
          <w:p w14:paraId="76B00901" w14:textId="77777777" w:rsidR="00F27C50" w:rsidRPr="002F7ABB" w:rsidRDefault="00F27C50" w:rsidP="00844DB0">
            <w:pPr>
              <w:jc w:val="both"/>
              <w:rPr>
                <w:rFonts w:cstheme="minorHAnsi"/>
                <w:color w:val="000000"/>
                <w:lang w:eastAsia="en-GB"/>
              </w:rPr>
            </w:pPr>
          </w:p>
          <w:p w14:paraId="5A566EDC" w14:textId="77777777" w:rsidR="00F27C50" w:rsidRDefault="00F27C50" w:rsidP="00844DB0">
            <w:pPr>
              <w:numPr>
                <w:ilvl w:val="0"/>
                <w:numId w:val="3"/>
              </w:numPr>
              <w:spacing w:after="160" w:line="252" w:lineRule="auto"/>
              <w:contextualSpacing/>
              <w:jc w:val="both"/>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844DB0">
            <w:pPr>
              <w:ind w:left="360"/>
              <w:jc w:val="both"/>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lastRenderedPageBreak/>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844DB0">
            <w:pPr>
              <w:jc w:val="both"/>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844DB0">
            <w:pPr>
              <w:jc w:val="both"/>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517F3812" w14:textId="77777777" w:rsidR="00F27C50" w:rsidRPr="006E5EB2" w:rsidRDefault="00F27C50" w:rsidP="00844DB0">
            <w:pPr>
              <w:jc w:val="both"/>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844DB0">
            <w:pPr>
              <w:jc w:val="both"/>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137026"/>
    <w:rsid w:val="001F5D18"/>
    <w:rsid w:val="0024078D"/>
    <w:rsid w:val="00434CE7"/>
    <w:rsid w:val="0044335B"/>
    <w:rsid w:val="004D7A96"/>
    <w:rsid w:val="00844DB0"/>
    <w:rsid w:val="009625FD"/>
    <w:rsid w:val="00AC69C9"/>
    <w:rsid w:val="00B63CE7"/>
    <w:rsid w:val="00B750C7"/>
    <w:rsid w:val="00C076C1"/>
    <w:rsid w:val="00E812A4"/>
    <w:rsid w:val="00F27C50"/>
    <w:rsid w:val="00F72501"/>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CommentReference">
    <w:name w:val="annotation reference"/>
    <w:basedOn w:val="DefaultParagraphFont"/>
    <w:uiPriority w:val="99"/>
    <w:semiHidden/>
    <w:unhideWhenUsed/>
    <w:rsid w:val="00E812A4"/>
    <w:rPr>
      <w:sz w:val="16"/>
      <w:szCs w:val="16"/>
    </w:rPr>
  </w:style>
  <w:style w:type="paragraph" w:styleId="CommentText">
    <w:name w:val="annotation text"/>
    <w:basedOn w:val="Normal"/>
    <w:link w:val="CommentTextChar"/>
    <w:uiPriority w:val="99"/>
    <w:semiHidden/>
    <w:unhideWhenUsed/>
    <w:rsid w:val="00E812A4"/>
    <w:pPr>
      <w:spacing w:line="240" w:lineRule="auto"/>
    </w:pPr>
    <w:rPr>
      <w:sz w:val="20"/>
      <w:szCs w:val="20"/>
    </w:rPr>
  </w:style>
  <w:style w:type="character" w:customStyle="1" w:styleId="CommentTextChar">
    <w:name w:val="Comment Text Char"/>
    <w:basedOn w:val="DefaultParagraphFont"/>
    <w:link w:val="CommentText"/>
    <w:uiPriority w:val="99"/>
    <w:semiHidden/>
    <w:rsid w:val="00E812A4"/>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812A4"/>
    <w:rPr>
      <w:b/>
      <w:bCs/>
    </w:rPr>
  </w:style>
  <w:style w:type="character" w:customStyle="1" w:styleId="CommentSubjectChar">
    <w:name w:val="Comment Subject Char"/>
    <w:basedOn w:val="CommentTextChar"/>
    <w:link w:val="CommentSubject"/>
    <w:uiPriority w:val="99"/>
    <w:semiHidden/>
    <w:rsid w:val="00E812A4"/>
    <w:rPr>
      <w:rFonts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E81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A4"/>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 w:type="character" w:styleId="CommentReference">
    <w:name w:val="annotation reference"/>
    <w:basedOn w:val="DefaultParagraphFont"/>
    <w:uiPriority w:val="99"/>
    <w:semiHidden/>
    <w:unhideWhenUsed/>
    <w:rsid w:val="00E812A4"/>
    <w:rPr>
      <w:sz w:val="16"/>
      <w:szCs w:val="16"/>
    </w:rPr>
  </w:style>
  <w:style w:type="paragraph" w:styleId="CommentText">
    <w:name w:val="annotation text"/>
    <w:basedOn w:val="Normal"/>
    <w:link w:val="CommentTextChar"/>
    <w:uiPriority w:val="99"/>
    <w:semiHidden/>
    <w:unhideWhenUsed/>
    <w:rsid w:val="00E812A4"/>
    <w:pPr>
      <w:spacing w:line="240" w:lineRule="auto"/>
    </w:pPr>
    <w:rPr>
      <w:sz w:val="20"/>
      <w:szCs w:val="20"/>
    </w:rPr>
  </w:style>
  <w:style w:type="character" w:customStyle="1" w:styleId="CommentTextChar">
    <w:name w:val="Comment Text Char"/>
    <w:basedOn w:val="DefaultParagraphFont"/>
    <w:link w:val="CommentText"/>
    <w:uiPriority w:val="99"/>
    <w:semiHidden/>
    <w:rsid w:val="00E812A4"/>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E812A4"/>
    <w:rPr>
      <w:b/>
      <w:bCs/>
    </w:rPr>
  </w:style>
  <w:style w:type="character" w:customStyle="1" w:styleId="CommentSubjectChar">
    <w:name w:val="Comment Subject Char"/>
    <w:basedOn w:val="CommentTextChar"/>
    <w:link w:val="CommentSubject"/>
    <w:uiPriority w:val="99"/>
    <w:semiHidden/>
    <w:rsid w:val="00E812A4"/>
    <w:rPr>
      <w:rFonts w:eastAsiaTheme="minorHAnsi" w:hAnsiTheme="minorHAnsi" w:cstheme="minorBidi"/>
      <w:b/>
      <w:bCs/>
      <w:sz w:val="20"/>
      <w:szCs w:val="20"/>
      <w:lang w:eastAsia="en-US"/>
    </w:rPr>
  </w:style>
  <w:style w:type="paragraph" w:styleId="BalloonText">
    <w:name w:val="Balloon Text"/>
    <w:basedOn w:val="Normal"/>
    <w:link w:val="BalloonTextChar"/>
    <w:uiPriority w:val="99"/>
    <w:semiHidden/>
    <w:unhideWhenUsed/>
    <w:rsid w:val="00E81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2A4"/>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www.hqi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3D550-9FAA-4B26-A3F4-C703BCB08313}">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c2efe0ad-e471-4465-94ab-c832b74aba9b"/>
    <ds:schemaRef ds:uri="http://purl.org/dc/dcmitype/"/>
    <ds:schemaRef ds:uri="http://schemas.microsoft.com/office/infopath/2007/PartnerControls"/>
    <ds:schemaRef ds:uri="13e47fb3-5400-4697-b3cb-741c73a8ebbd"/>
    <ds:schemaRef ds:uri="http://www.w3.org/XML/1998/namespace"/>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Law</dc:creator>
  <cp:lastModifiedBy>NHS Central Lancashire</cp:lastModifiedBy>
  <cp:revision>4</cp:revision>
  <dcterms:created xsi:type="dcterms:W3CDTF">2018-05-25T11:09:00Z</dcterms:created>
  <dcterms:modified xsi:type="dcterms:W3CDTF">2018-05-25T13:20:00Z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